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1632" w:right="0" w:firstLine="0"/>
        <w:jc w:val="left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color w:val="0000FF"/>
          <w:sz w:val="36"/>
        </w:rPr>
        <w:t>Processo Nº: 5674901.12.2019.8.09.0000</w:t>
      </w:r>
    </w:p>
    <w:p>
      <w:pPr>
        <w:pStyle w:val="Heading1"/>
        <w:numPr>
          <w:ilvl w:val="0"/>
          <w:numId w:val="1"/>
        </w:numPr>
        <w:tabs>
          <w:tab w:pos="456" w:val="left" w:leader="none"/>
        </w:tabs>
        <w:spacing w:line="240" w:lineRule="auto" w:before="104" w:after="0"/>
        <w:ind w:left="455" w:right="0" w:hanging="355"/>
        <w:jc w:val="left"/>
      </w:pPr>
      <w:r>
        <w:rPr/>
        <w:t>Dados Processo</w:t>
      </w:r>
    </w:p>
    <w:p>
      <w:pPr>
        <w:pStyle w:val="BodyText"/>
        <w:tabs>
          <w:tab w:pos="2873" w:val="left" w:leader="dot"/>
        </w:tabs>
        <w:spacing w:before="67"/>
        <w:ind w:left="100"/>
        <w:rPr>
          <w:rFonts w:ascii="Arial" w:hAnsi="Arial"/>
        </w:rPr>
      </w:pPr>
      <w:r>
        <w:rPr>
          <w:rFonts w:ascii="Arial" w:hAnsi="Arial"/>
        </w:rPr>
        <w:t>Juízo.</w:t>
        <w:tab/>
        <w:t>1ª Câmara Criminal</w:t>
      </w:r>
    </w:p>
    <w:p>
      <w:pPr>
        <w:pStyle w:val="BodyText"/>
        <w:tabs>
          <w:tab w:pos="2860" w:val="left" w:leader="dot"/>
        </w:tabs>
        <w:spacing w:before="84"/>
        <w:ind w:left="100"/>
        <w:rPr>
          <w:rFonts w:ascii="Arial"/>
        </w:rPr>
      </w:pPr>
      <w:r>
        <w:rPr>
          <w:rFonts w:ascii="Arial"/>
        </w:rPr>
        <w:t>Prioridade.</w:t>
        <w:tab/>
        <w:t>Pedido de Liminar</w:t>
      </w:r>
    </w:p>
    <w:p>
      <w:pPr>
        <w:pStyle w:val="BodyText"/>
        <w:tabs>
          <w:tab w:pos="2847" w:val="left" w:leader="dot"/>
        </w:tabs>
        <w:spacing w:before="84"/>
        <w:ind w:left="100"/>
        <w:rPr>
          <w:rFonts w:ascii="Arial" w:hAnsi="Arial"/>
        </w:rPr>
      </w:pPr>
      <w:r>
        <w:rPr>
          <w:rFonts w:ascii="Arial" w:hAnsi="Arial"/>
        </w:rPr>
        <w:t>Tipo Ação.</w:t>
        <w:tab/>
        <w:t>Habeas Corpus</w:t>
      </w:r>
    </w:p>
    <w:p>
      <w:pPr>
        <w:pStyle w:val="BodyText"/>
        <w:tabs>
          <w:tab w:pos="2888" w:val="left" w:leader="dot"/>
        </w:tabs>
        <w:spacing w:before="84"/>
        <w:ind w:left="100"/>
        <w:rPr>
          <w:rFonts w:ascii="Arial" w:hAnsi="Arial"/>
        </w:rPr>
      </w:pPr>
      <w:r>
        <w:rPr>
          <w:rFonts w:ascii="Arial" w:hAnsi="Arial"/>
        </w:rPr>
        <w:t>Segredo de Justiça.</w:t>
        <w:tab/>
        <w:t>NÃO</w:t>
      </w:r>
    </w:p>
    <w:p>
      <w:pPr>
        <w:pStyle w:val="BodyText"/>
        <w:tabs>
          <w:tab w:pos="2887" w:val="left" w:leader="dot"/>
        </w:tabs>
        <w:spacing w:before="84"/>
        <w:ind w:left="100"/>
        <w:rPr>
          <w:rFonts w:ascii="Arial"/>
        </w:rPr>
      </w:pPr>
      <w:r>
        <w:rPr>
          <w:rFonts w:ascii="Arial"/>
        </w:rPr>
        <w:t>Fase Processual.</w:t>
        <w:tab/>
        <w:t>Conhecimento</w:t>
      </w:r>
    </w:p>
    <w:p>
      <w:pPr>
        <w:pStyle w:val="BodyText"/>
        <w:tabs>
          <w:tab w:pos="2727" w:val="left" w:leader="dot"/>
        </w:tabs>
        <w:spacing w:before="84"/>
        <w:ind w:left="100"/>
        <w:rPr>
          <w:rFonts w:ascii="Arial"/>
        </w:rPr>
      </w:pPr>
      <w:r>
        <w:rPr>
          <w:rFonts w:ascii="Arial"/>
        </w:rPr>
        <w:t>Data recebimento.</w:t>
        <w:tab/>
        <w:t>: 21/11/2019 21:18:14</w:t>
      </w:r>
    </w:p>
    <w:p>
      <w:pPr>
        <w:pStyle w:val="BodyText"/>
        <w:tabs>
          <w:tab w:pos="2887" w:val="left" w:leader="dot"/>
        </w:tabs>
        <w:spacing w:before="84"/>
        <w:ind w:left="100"/>
        <w:rPr>
          <w:rFonts w:ascii="Arial"/>
        </w:rPr>
      </w:pPr>
      <w:r>
        <w:rPr>
          <w:rFonts w:ascii="Arial"/>
        </w:rPr>
        <w:t>Valor da Causa.</w:t>
        <w:tab/>
        <w:t>R$</w:t>
      </w:r>
    </w:p>
    <w:p>
      <w:pPr>
        <w:pStyle w:val="BodyText"/>
        <w:tabs>
          <w:tab w:pos="2873" w:val="left" w:leader="dot"/>
        </w:tabs>
        <w:spacing w:before="84"/>
        <w:ind w:left="100"/>
        <w:rPr>
          <w:rFonts w:ascii="Arial"/>
        </w:rPr>
      </w:pPr>
      <w:r>
        <w:rPr>
          <w:rFonts w:ascii="Arial"/>
        </w:rPr>
        <w:t>Classificador.</w:t>
        <w:tab/>
        <w:t>HABEAS CORPUS - NOVO</w:t>
      </w:r>
    </w:p>
    <w:p>
      <w:pPr>
        <w:pStyle w:val="Heading1"/>
        <w:numPr>
          <w:ilvl w:val="0"/>
          <w:numId w:val="1"/>
        </w:numPr>
        <w:tabs>
          <w:tab w:pos="456" w:val="left" w:leader="none"/>
        </w:tabs>
        <w:spacing w:line="240" w:lineRule="auto" w:before="129" w:after="0"/>
        <w:ind w:left="455" w:right="0" w:hanging="355"/>
        <w:jc w:val="left"/>
      </w:pPr>
      <w:r>
        <w:rPr/>
        <w:t>Partes Processos:</w:t>
      </w:r>
    </w:p>
    <w:p>
      <w:pPr>
        <w:pStyle w:val="BodyText"/>
        <w:spacing w:before="67"/>
        <w:ind w:left="100"/>
        <w:rPr>
          <w:rFonts w:ascii="Arial"/>
        </w:rPr>
      </w:pPr>
      <w:r>
        <w:rPr>
          <w:rFonts w:ascii="Arial"/>
        </w:rPr>
        <w:t>Polo Ativo</w:t>
      </w:r>
    </w:p>
    <w:p>
      <w:pPr>
        <w:pStyle w:val="BodyText"/>
        <w:spacing w:before="84"/>
        <w:ind w:left="100"/>
        <w:rPr>
          <w:rFonts w:ascii="Arial" w:hAnsi="Arial"/>
        </w:rPr>
      </w:pPr>
      <w:r>
        <w:rPr>
          <w:rFonts w:ascii="Arial" w:hAnsi="Arial"/>
        </w:rPr>
        <w:t>ORDEM DOS ADVOGADOS DO BRASIL - SEÇÃO GOIAS</w:t>
      </w:r>
    </w:p>
    <w:p>
      <w:pPr>
        <w:pStyle w:val="BodyText"/>
        <w:spacing w:before="7"/>
        <w:rPr>
          <w:rFonts w:ascii="Arial"/>
          <w:sz w:val="38"/>
        </w:rPr>
      </w:pPr>
    </w:p>
    <w:p>
      <w:pPr>
        <w:pStyle w:val="BodyText"/>
        <w:spacing w:line="312" w:lineRule="auto"/>
        <w:ind w:left="100" w:right="7106"/>
        <w:rPr>
          <w:rFonts w:ascii="Arial" w:hAnsi="Arial"/>
        </w:rPr>
      </w:pPr>
      <w:r>
        <w:rPr>
          <w:rFonts w:ascii="Arial" w:hAnsi="Arial"/>
        </w:rPr>
        <w:t>Polo Passivo JUSTIÇA PUBLICA</w:t>
      </w:r>
    </w:p>
    <w:p>
      <w:pPr>
        <w:spacing w:after="0" w:line="312" w:lineRule="auto"/>
        <w:rPr>
          <w:rFonts w:ascii="Arial" w:hAnsi="Arial"/>
        </w:rPr>
        <w:sectPr>
          <w:type w:val="continuous"/>
          <w:pgSz w:w="11900" w:h="16840"/>
          <w:pgMar w:top="1140" w:bottom="280" w:left="900" w:right="1680"/>
        </w:sectPr>
      </w:pPr>
    </w:p>
    <w:p>
      <w:pPr>
        <w:spacing w:line="203" w:lineRule="exact" w:before="70"/>
        <w:ind w:left="100" w:right="0" w:firstLine="0"/>
        <w:jc w:val="left"/>
        <w:rPr>
          <w:rFonts w:ascii="Arial"/>
          <w:b/>
          <w:sz w:val="18"/>
        </w:rPr>
      </w:pPr>
      <w:r>
        <w:rPr/>
        <w:pict>
          <v:group style="position:absolute;margin-left:1pt;margin-top:867.039978pt;width:590pt;height:58pt;mso-position-horizontal-relative:page;mso-position-vertical-relative:page;z-index:1120" coordorigin="20,17341" coordsize="11800,1160">
            <v:shape style="position:absolute;left:20;top:17340;width:11800;height:116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0;top:17340;width:11800;height:116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7"/>
                      </w:rPr>
                    </w:pPr>
                  </w:p>
                  <w:p>
                    <w:pPr>
                      <w:spacing w:before="0"/>
                      <w:ind w:left="128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8"/>
                      </w:rPr>
                      <w:t>Tribunal de Justiça do Estado de Goiás</w:t>
                    </w:r>
                  </w:p>
                  <w:p>
                    <w:pPr>
                      <w:spacing w:line="261" w:lineRule="auto" w:before="12"/>
                      <w:ind w:left="1280" w:right="5102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z w:val="16"/>
                      </w:rPr>
                      <w:t>Documento Assinado e Publicado Digitalmente em 21/11/2019 21:18:14 Assinado por FREDERICO MANOEL SOUSA ALVARES:03702651144</w:t>
                    </w:r>
                  </w:p>
                  <w:p>
                    <w:pPr>
                      <w:spacing w:line="183" w:lineRule="exact" w:before="0"/>
                      <w:ind w:left="1280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6"/>
                      </w:rPr>
                      <w:t>Validação pelo código: 10433561038191957, no endereço: https://projudi.tjgo.jus.br/PendenciaPublica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96.412781pt;margin-top:38.999977pt;width:42.1pt;height:298.1pt;mso-position-horizontal-relative:page;mso-position-vertical-relative:page;z-index:1144" type="#_x0000_t202" filled="false" stroked="false">
            <v:textbox inset="0,0,0,0" style="layout-flow:vertical">
              <w:txbxContent>
                <w:p>
                  <w:pPr>
                    <w:spacing w:line="232" w:lineRule="auto" w:before="19"/>
                    <w:ind w:left="20" w:right="87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FF0000"/>
                      <w:sz w:val="18"/>
                    </w:rPr>
                    <w:t>Valor: R$ | Classificador: HABEAS CORPUS - NOVO Habeas Corpus</w:t>
                  </w:r>
                </w:p>
                <w:p>
                  <w:pPr>
                    <w:spacing w:line="197" w:lineRule="exact" w:before="0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18"/>
                    </w:rPr>
                    <w:t>1ª CÂMARA CRIMINAL</w:t>
                  </w:r>
                </w:p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18"/>
                    </w:rPr>
                    <w:t>Usuário: GABRIEL PAOLINI CAVALCANTI - Data: 25/11/2019 14:30:30</w:t>
                  </w:r>
                </w:p>
              </w:txbxContent>
            </v:textbox>
            <w10:wrap type="none"/>
          </v:shape>
        </w:pict>
      </w:r>
      <w:bookmarkStart w:name="habeas_corpus_nulidade_.pdf.p7s" w:id="1"/>
      <w:bookmarkEnd w:id="1"/>
      <w:r>
        <w:rPr/>
      </w:r>
      <w:bookmarkStart w:name="procuracao_pacientes_201901356935.pdf.p7" w:id="2"/>
      <w:bookmarkEnd w:id="2"/>
      <w:r>
        <w:rPr/>
      </w:r>
      <w:bookmarkStart w:name="deciso_priso_compressed_parte_001.pdf.p7" w:id="3"/>
      <w:bookmarkEnd w:id="3"/>
      <w:r>
        <w:rPr/>
      </w:r>
      <w:bookmarkStart w:name="deciso_priso_compressed_parte_002.pdf.p7" w:id="4"/>
      <w:bookmarkEnd w:id="4"/>
      <w:r>
        <w:rPr/>
      </w:r>
      <w:bookmarkStart w:name="deciso_priso_compressed_parte_003.pdf.p7" w:id="5"/>
      <w:bookmarkEnd w:id="5"/>
      <w:r>
        <w:rPr/>
      </w:r>
      <w:bookmarkStart w:name="anexo_1_pic_42019.pdf.p7s" w:id="6"/>
      <w:bookmarkEnd w:id="6"/>
      <w:r>
        <w:rPr/>
      </w:r>
      <w:bookmarkStart w:name="anexo_2_pic_42019.pdf.p7s" w:id="7"/>
      <w:bookmarkEnd w:id="7"/>
      <w:r>
        <w:rPr/>
      </w:r>
      <w:bookmarkStart w:name="anexo_3_pic_42019.pdf.p7s" w:id="8"/>
      <w:bookmarkEnd w:id="8"/>
      <w:r>
        <w:rPr/>
      </w:r>
      <w:bookmarkStart w:name="anexo_4_pedido_de_prisao.pdf.p7s" w:id="9"/>
      <w:bookmarkEnd w:id="9"/>
      <w:r>
        <w:rPr/>
      </w:r>
      <w:bookmarkStart w:name="book_ricardo_miranda_compressed.pdf.p7s" w:id="10"/>
      <w:bookmarkEnd w:id="10"/>
      <w:r>
        <w:rPr/>
      </w:r>
      <w:bookmarkStart w:name="book_alex_jose_silva_compressed.pdf.p7s" w:id="11"/>
      <w:bookmarkEnd w:id="11"/>
      <w:r>
        <w:rPr/>
      </w:r>
      <w:bookmarkStart w:name="book_rodolfo_compressed.pdf.p7s" w:id="12"/>
      <w:bookmarkEnd w:id="12"/>
      <w:r>
        <w:rPr/>
      </w:r>
      <w:bookmarkStart w:name="online.html.p7s" w:id="13"/>
      <w:bookmarkEnd w:id="13"/>
      <w:r>
        <w:rPr/>
      </w:r>
      <w:r>
        <w:rPr>
          <w:rFonts w:ascii="Arial"/>
          <w:b/>
          <w:color w:val="FF0000"/>
          <w:sz w:val="18"/>
        </w:rPr>
        <w:t>Processo: 5674901.12.2019.8.09.0000</w:t>
      </w:r>
    </w:p>
    <w:p>
      <w:pPr>
        <w:spacing w:line="232" w:lineRule="auto" w:before="2"/>
        <w:ind w:left="100" w:right="8149" w:firstLine="0"/>
        <w:jc w:val="left"/>
        <w:rPr>
          <w:rFonts w:ascii="Arial" w:hAnsi="Arial"/>
          <w:b/>
          <w:sz w:val="18"/>
        </w:rPr>
      </w:pPr>
      <w:r>
        <w:rPr/>
        <w:drawing>
          <wp:anchor distT="0" distB="0" distL="0" distR="0" allowOverlap="1" layoutInCell="1" locked="0" behindDoc="1" simplePos="0" relativeHeight="268431215">
            <wp:simplePos x="0" y="0"/>
            <wp:positionH relativeFrom="page">
              <wp:posOffset>3784600</wp:posOffset>
            </wp:positionH>
            <wp:positionV relativeFrom="paragraph">
              <wp:posOffset>77960</wp:posOffset>
            </wp:positionV>
            <wp:extent cx="700404" cy="756920"/>
            <wp:effectExtent l="0" t="0" r="0" b="0"/>
            <wp:wrapNone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404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FF0000"/>
          <w:sz w:val="18"/>
        </w:rPr>
        <w:t>Movimentacao 1 : Peticão Enviada Arquivo 1 : habeas_corpus_nulidade_.pdf</w:t>
      </w:r>
    </w:p>
    <w:p>
      <w:pPr>
        <w:spacing w:line="1127" w:lineRule="exact" w:before="20"/>
        <w:ind w:left="460" w:right="0" w:firstLine="0"/>
        <w:jc w:val="left"/>
        <w:rPr>
          <w:rFonts w:ascii="Bookman Old Style" w:hAnsi="Bookman Old Style"/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6350634</wp:posOffset>
            </wp:positionH>
            <wp:positionV relativeFrom="paragraph">
              <wp:posOffset>132079</wp:posOffset>
            </wp:positionV>
            <wp:extent cx="1295399" cy="680720"/>
            <wp:effectExtent l="0" t="0" r="0" b="0"/>
            <wp:wrapNone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399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5"/>
        </w:rPr>
        <w:drawing>
          <wp:inline distT="0" distB="0" distL="0" distR="0">
            <wp:extent cx="1143000" cy="752475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sz w:val="20"/>
        </w:rPr>
        <w:t>                             </w:t>
      </w:r>
      <w:r>
        <w:rPr>
          <w:spacing w:val="-4"/>
          <w:sz w:val="20"/>
        </w:rPr>
        <w:t> </w:t>
      </w:r>
      <w:r>
        <w:rPr>
          <w:rFonts w:ascii="Bookman Old Style" w:hAnsi="Bookman Old Style"/>
          <w:b w:val="0"/>
          <w:sz w:val="20"/>
        </w:rPr>
        <w:t>Ordem dos Advogados do Brasil </w:t>
      </w:r>
      <w:r>
        <w:rPr>
          <w:rFonts w:ascii="Bookman Old Style" w:hAnsi="Bookman Old Style"/>
          <w:b/>
          <w:sz w:val="20"/>
        </w:rPr>
        <w:t>- </w:t>
      </w:r>
      <w:r>
        <w:rPr>
          <w:rFonts w:ascii="Bookman Old Style" w:hAnsi="Bookman Old Style"/>
          <w:b w:val="0"/>
          <w:sz w:val="20"/>
        </w:rPr>
        <w:t>Seção de Goiás</w:t>
      </w:r>
    </w:p>
    <w:p>
      <w:pPr>
        <w:spacing w:line="154" w:lineRule="exact" w:before="0"/>
        <w:ind w:left="2436" w:right="1977" w:firstLine="0"/>
        <w:jc w:val="center"/>
        <w:rPr>
          <w:rFonts w:ascii="Bookman Old Style" w:hAnsi="Bookman Old Style"/>
          <w:b w:val="0"/>
          <w:i/>
          <w:sz w:val="18"/>
        </w:rPr>
      </w:pPr>
      <w:r>
        <w:rPr>
          <w:rFonts w:ascii="Bookman Old Style" w:hAnsi="Bookman Old Style"/>
          <w:b w:val="0"/>
          <w:i/>
          <w:sz w:val="18"/>
        </w:rPr>
        <w:t>“Casa do Advogado Jorge Jungmann”</w:t>
      </w:r>
    </w:p>
    <w:p>
      <w:pPr>
        <w:pStyle w:val="BodyText"/>
        <w:spacing w:before="11"/>
        <w:rPr>
          <w:rFonts w:ascii="Bookman Old Style"/>
          <w:b w:val="0"/>
          <w:i/>
          <w:sz w:val="16"/>
        </w:rPr>
      </w:pPr>
    </w:p>
    <w:p>
      <w:pPr>
        <w:spacing w:line="202" w:lineRule="exact" w:before="0"/>
        <w:ind w:left="2580" w:right="1972" w:firstLine="0"/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Rua 1.121, nº 200, Setor Marista - Goiânia/GO - CEP: 74.175-120 - Caixa Postal 15</w:t>
      </w:r>
    </w:p>
    <w:p>
      <w:pPr>
        <w:spacing w:line="202" w:lineRule="exact" w:before="0"/>
        <w:ind w:left="2580" w:right="1977" w:firstLine="0"/>
        <w:jc w:val="center"/>
        <w:rPr>
          <w:rFonts w:ascii="Garamond"/>
          <w:sz w:val="18"/>
        </w:rPr>
      </w:pPr>
      <w:r>
        <w:rPr>
          <w:rFonts w:ascii="Garamond"/>
          <w:sz w:val="18"/>
        </w:rPr>
        <w:t>Fone: (62) 3238-2000 - Fax: (62) 3238-2053 - </w:t>
      </w:r>
      <w:hyperlink r:id="rId9">
        <w:r>
          <w:rPr>
            <w:rFonts w:ascii="Garamond"/>
            <w:b/>
            <w:sz w:val="18"/>
          </w:rPr>
          <w:t>www.oabgo.org.br </w:t>
        </w:r>
      </w:hyperlink>
      <w:r>
        <w:rPr>
          <w:rFonts w:ascii="Garamond"/>
          <w:sz w:val="18"/>
        </w:rPr>
        <w:t>- E-mail: </w:t>
      </w:r>
      <w:hyperlink r:id="rId10">
        <w:r>
          <w:rPr>
            <w:rFonts w:ascii="Garamond"/>
            <w:sz w:val="18"/>
          </w:rPr>
          <w:t>prerrogativas@oabgo.org.br</w:t>
        </w:r>
      </w:hyperlink>
    </w:p>
    <w:p>
      <w:pPr>
        <w:pStyle w:val="BodyText"/>
        <w:spacing w:before="5"/>
        <w:rPr>
          <w:rFonts w:ascii="Garamond"/>
          <w:sz w:val="18"/>
        </w:rPr>
      </w:pPr>
      <w:r>
        <w:rPr/>
        <w:pict>
          <v:line style="position:absolute;mso-position-horizontal-relative:page;mso-position-vertical-relative:paragraph;z-index:-1024;mso-wrap-distance-left:0;mso-wrap-distance-right:0" from="67.599998pt,12.655093pt" to="577.600023pt,12.655093pt" stroked="true" strokeweight=".6pt" strokecolor="#000000">
            <v:stroke dashstyle="solid"/>
            <w10:wrap type="topAndBottom"/>
          </v:line>
        </w:pict>
      </w:r>
    </w:p>
    <w:p>
      <w:pPr>
        <w:pStyle w:val="Heading2"/>
        <w:spacing w:line="360" w:lineRule="auto"/>
        <w:ind w:left="1902" w:right="592"/>
        <w:jc w:val="both"/>
      </w:pPr>
      <w:r>
        <w:rPr/>
        <w:t>EXCELENTÍSSIMO SENHOR DESEMBARGADOR PRESIDENTE DO TRIBUNAL DE JUSTIÇA DO ESTADO DE GOIÁS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spacing w:before="1"/>
        <w:ind w:left="3034" w:right="0" w:firstLine="0"/>
        <w:jc w:val="left"/>
        <w:rPr>
          <w:sz w:val="24"/>
        </w:rPr>
      </w:pPr>
      <w:r>
        <w:rPr>
          <w:b/>
          <w:sz w:val="24"/>
        </w:rPr>
        <w:t>ORDEM DOS ADVOGADOS DO BRASIL – SEÇÃO DE GOIÁS</w:t>
      </w:r>
      <w:r>
        <w:rPr>
          <w:sz w:val="24"/>
        </w:rPr>
        <w:t>, serviço</w:t>
      </w:r>
    </w:p>
    <w:p>
      <w:pPr>
        <w:pStyle w:val="BodyText"/>
        <w:spacing w:line="360" w:lineRule="auto" w:before="136"/>
        <w:ind w:left="1902" w:right="584"/>
        <w:jc w:val="both"/>
      </w:pPr>
      <w:r>
        <w:rPr/>
        <w:t>público com personalidade jurídica autônoma, inscrita no CNPJ/MF sob o nº 02.656.759/0001- 52, sediada na Rua 1.121, nº 200, Setor Marista, Goiânia/GO, representada na forma do art. 49 do Estatuto da Advocacia e da OAB por seu Presidente, vem, respeitosamente, à presença de </w:t>
      </w:r>
      <w:r>
        <w:rPr>
          <w:spacing w:val="-7"/>
        </w:rPr>
        <w:t>Vossa </w:t>
      </w:r>
      <w:r>
        <w:rPr/>
        <w:t>Excelência, através dos seus Procuradores de Prerrogativas regularmente  constituídos (</w:t>
      </w:r>
      <w:r>
        <w:rPr>
          <w:i/>
        </w:rPr>
        <w:t>vide </w:t>
      </w:r>
      <w:r>
        <w:rPr/>
        <w:t>procuração anexa), com fulcro no artigo 5º, inciso LXVIII da Constituição Federal e nos artigos 647, 649 e 660, §2º todos do Código de Processo Penal,</w:t>
      </w:r>
      <w:r>
        <w:rPr>
          <w:spacing w:val="-1"/>
        </w:rPr>
        <w:t> </w:t>
      </w:r>
      <w:r>
        <w:rPr/>
        <w:t>impetrar</w:t>
      </w:r>
    </w:p>
    <w:p>
      <w:pPr>
        <w:pStyle w:val="BodyText"/>
        <w:rPr>
          <w:sz w:val="36"/>
        </w:rPr>
      </w:pPr>
    </w:p>
    <w:p>
      <w:pPr>
        <w:pStyle w:val="Heading2"/>
        <w:spacing w:line="360" w:lineRule="auto"/>
        <w:ind w:left="2175" w:right="859" w:hanging="5"/>
        <w:jc w:val="center"/>
      </w:pPr>
      <w:r>
        <w:rPr>
          <w:i/>
        </w:rPr>
        <w:t>HABEAS CORPUS </w:t>
      </w:r>
      <w:r>
        <w:rPr>
          <w:spacing w:val="-5"/>
        </w:rPr>
        <w:t>PARA </w:t>
      </w:r>
      <w:r>
        <w:rPr/>
        <w:t>FINS DE CASSAÇÃO DO MANDADO DE PRISÃO </w:t>
      </w:r>
      <w:r>
        <w:rPr>
          <w:spacing w:val="-4"/>
        </w:rPr>
        <w:t>PREVENTIVA </w:t>
      </w:r>
      <w:r>
        <w:rPr/>
        <w:t>E DECRETAÇÃO DE NULIDADE E DESENTRANHAMENTO DE </w:t>
      </w:r>
      <w:r>
        <w:rPr>
          <w:spacing w:val="-6"/>
        </w:rPr>
        <w:t>PROVAS</w:t>
      </w:r>
      <w:r>
        <w:rPr>
          <w:spacing w:val="-2"/>
        </w:rPr>
        <w:t> </w:t>
      </w:r>
      <w:r>
        <w:rPr>
          <w:spacing w:val="-4"/>
        </w:rPr>
        <w:t>DERIVADAS</w:t>
      </w:r>
      <w:r>
        <w:rPr/>
        <w:t> DA</w:t>
      </w:r>
      <w:r>
        <w:rPr>
          <w:spacing w:val="-18"/>
        </w:rPr>
        <w:t> </w:t>
      </w:r>
      <w:r>
        <w:rPr/>
        <w:t>BUSCA</w:t>
      </w:r>
      <w:r>
        <w:rPr>
          <w:spacing w:val="-16"/>
        </w:rPr>
        <w:t> </w:t>
      </w:r>
      <w:r>
        <w:rPr/>
        <w:t>E</w:t>
      </w:r>
      <w:r>
        <w:rPr>
          <w:spacing w:val="-14"/>
        </w:rPr>
        <w:t> </w:t>
      </w:r>
      <w:r>
        <w:rPr/>
        <w:t>APREENSÃO</w:t>
      </w:r>
      <w:r>
        <w:rPr>
          <w:spacing w:val="-2"/>
        </w:rPr>
        <w:t> </w:t>
      </w:r>
      <w:r>
        <w:rPr/>
        <w:t>DECRETADA</w:t>
      </w:r>
      <w:r>
        <w:rPr>
          <w:spacing w:val="-16"/>
        </w:rPr>
        <w:t> </w:t>
      </w:r>
      <w:r>
        <w:rPr/>
        <w:t>NOS</w:t>
      </w:r>
      <w:r>
        <w:rPr>
          <w:spacing w:val="-16"/>
        </w:rPr>
        <w:t> </w:t>
      </w:r>
      <w:r>
        <w:rPr/>
        <w:t>AUTOS</w:t>
      </w:r>
      <w:r>
        <w:rPr>
          <w:spacing w:val="-1"/>
        </w:rPr>
        <w:t> </w:t>
      </w:r>
      <w:r>
        <w:rPr/>
        <w:t>DO PROCESSO Nº 201901356935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spacing w:line="360" w:lineRule="auto"/>
        <w:ind w:left="1902" w:right="586"/>
        <w:jc w:val="both"/>
      </w:pPr>
      <w:r>
        <w:rPr/>
        <w:t>em favor dos advogados: a) </w:t>
      </w:r>
      <w:r>
        <w:rPr>
          <w:u w:val="single"/>
        </w:rPr>
        <w:t>Ricardo Miranda Bonifácio e Souza (OAB/GO nº 37.945)</w:t>
      </w:r>
      <w:r>
        <w:rPr/>
        <w:t>, brasileiro, inscrito no CPF nº 004.955.011-07; b) </w:t>
      </w:r>
      <w:r>
        <w:rPr>
          <w:u w:val="single"/>
        </w:rPr>
        <w:t>Alex José Silva (OAB/GO nº 32.520),</w:t>
      </w:r>
      <w:r>
        <w:rPr/>
        <w:t> brasileiro, inscrito no CPF nº 870.723.351-53, e; c) </w:t>
      </w:r>
      <w:r>
        <w:rPr>
          <w:u w:val="single"/>
        </w:rPr>
        <w:t>Rodolfo Macedo Montenegro (OAB/GO nº</w:t>
      </w:r>
      <w:r>
        <w:rPr/>
        <w:t> </w:t>
      </w:r>
      <w:r>
        <w:rPr>
          <w:u w:val="single"/>
        </w:rPr>
        <w:t>26.496), </w:t>
      </w:r>
      <w:r>
        <w:rPr/>
        <w:t>brasileiro, inscrito no CPF nº 726.978.651-87; consoante os fatos, razões e fundamentos adiante</w:t>
      </w:r>
      <w:r>
        <w:rPr>
          <w:spacing w:val="-2"/>
        </w:rPr>
        <w:t> </w:t>
      </w:r>
      <w:r>
        <w:rPr/>
        <w:t>articulados</w:t>
      </w:r>
    </w:p>
    <w:p>
      <w:pPr>
        <w:pStyle w:val="BodyText"/>
        <w:spacing w:before="1"/>
        <w:rPr>
          <w:sz w:val="36"/>
        </w:rPr>
      </w:pPr>
    </w:p>
    <w:p>
      <w:pPr>
        <w:pStyle w:val="Heading2"/>
      </w:pPr>
      <w:r>
        <w:rPr/>
        <w:t>1 DESCRIÇÃO FÁTICA DA ILEGALIDADE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/>
        <w:ind w:left="1902" w:right="582" w:firstLine="1132"/>
      </w:pPr>
      <w:r>
        <w:rPr/>
        <w:t>O ato ilegal, Excelência, nada mais é a existência de decisão de prisão preventiva nos autos</w:t>
      </w:r>
      <w:r>
        <w:rPr>
          <w:spacing w:val="11"/>
        </w:rPr>
        <w:t> </w:t>
      </w:r>
      <w:r>
        <w:rPr/>
        <w:t>da</w:t>
      </w:r>
      <w:r>
        <w:rPr>
          <w:spacing w:val="10"/>
        </w:rPr>
        <w:t> </w:t>
      </w:r>
      <w:r>
        <w:rPr/>
        <w:t>cautelar</w:t>
      </w:r>
      <w:r>
        <w:rPr>
          <w:spacing w:val="12"/>
        </w:rPr>
        <w:t> </w:t>
      </w:r>
      <w:r>
        <w:rPr/>
        <w:t>criminal</w:t>
      </w:r>
      <w:r>
        <w:rPr>
          <w:spacing w:val="14"/>
        </w:rPr>
        <w:t> </w:t>
      </w:r>
      <w:r>
        <w:rPr/>
        <w:t>nº</w:t>
      </w:r>
      <w:r>
        <w:rPr>
          <w:spacing w:val="12"/>
        </w:rPr>
        <w:t> </w:t>
      </w:r>
      <w:r>
        <w:rPr/>
        <w:t>135693-26.2019.8.09.0175</w:t>
      </w:r>
      <w:r>
        <w:rPr>
          <w:spacing w:val="10"/>
        </w:rPr>
        <w:t> </w:t>
      </w:r>
      <w:r>
        <w:rPr/>
        <w:t>(201901356935)</w:t>
      </w:r>
      <w:r>
        <w:rPr>
          <w:b/>
        </w:rPr>
        <w:t>,</w:t>
      </w:r>
      <w:r>
        <w:rPr>
          <w:b/>
          <w:spacing w:val="14"/>
        </w:rPr>
        <w:t> </w:t>
      </w:r>
      <w:r>
        <w:rPr/>
        <w:t>a</w:t>
      </w:r>
      <w:r>
        <w:rPr>
          <w:spacing w:val="10"/>
        </w:rPr>
        <w:t> </w:t>
      </w:r>
      <w:r>
        <w:rPr/>
        <w:t>qual</w:t>
      </w:r>
      <w:r>
        <w:rPr>
          <w:spacing w:val="13"/>
        </w:rPr>
        <w:t> </w:t>
      </w:r>
      <w:r>
        <w:rPr/>
        <w:t>foi</w:t>
      </w:r>
      <w:r>
        <w:rPr>
          <w:spacing w:val="11"/>
        </w:rPr>
        <w:t> </w:t>
      </w:r>
      <w:r>
        <w:rPr/>
        <w:t>decretada</w:t>
      </w:r>
      <w:r>
        <w:rPr>
          <w:spacing w:val="10"/>
        </w:rPr>
        <w:t> </w:t>
      </w:r>
      <w:r>
        <w:rPr/>
        <w:t>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93"/>
        <w:ind w:left="0" w:right="582" w:firstLine="0"/>
        <w:jc w:val="right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Página </w:t>
      </w:r>
      <w:r>
        <w:rPr>
          <w:rFonts w:ascii="Arial" w:hAnsi="Arial"/>
          <w:b/>
          <w:sz w:val="24"/>
        </w:rPr>
        <w:t>1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b/>
          <w:sz w:val="24"/>
        </w:rPr>
        <w:t>23</w:t>
      </w:r>
    </w:p>
    <w:p>
      <w:pPr>
        <w:spacing w:after="0"/>
        <w:jc w:val="right"/>
        <w:rPr>
          <w:rFonts w:ascii="Arial" w:hAnsi="Arial"/>
          <w:sz w:val="24"/>
        </w:rPr>
        <w:sectPr>
          <w:pgSz w:w="12990" w:h="18530"/>
          <w:pgMar w:top="160" w:bottom="0" w:left="300" w:right="8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7"/>
        </w:rPr>
      </w:pPr>
    </w:p>
    <w:p>
      <w:pPr>
        <w:tabs>
          <w:tab w:pos="1408" w:val="left" w:leader="none"/>
          <w:tab w:pos="2272" w:val="left" w:leader="none"/>
          <w:tab w:pos="3136" w:val="left" w:leader="none"/>
          <w:tab w:pos="4432" w:val="left" w:leader="none"/>
          <w:tab w:pos="9401" w:val="left" w:leader="none"/>
        </w:tabs>
        <w:spacing w:before="101"/>
        <w:ind w:left="112" w:right="0" w:firstLine="0"/>
        <w:jc w:val="left"/>
        <w:rPr>
          <w:rFonts w:ascii="Courier New"/>
          <w:sz w:val="36"/>
        </w:rPr>
      </w:pPr>
      <w:r>
        <w:rPr>
          <w:rFonts w:ascii="Courier New"/>
          <w:sz w:val="36"/>
        </w:rPr>
        <w:t>Thank</w:t>
        <w:tab/>
        <w:t>you</w:t>
        <w:tab/>
        <w:t>for</w:t>
        <w:tab/>
        <w:t>using</w:t>
        <w:tab/>
      </w:r>
      <w:hyperlink r:id="rId11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z w:val="36"/>
        </w:rPr>
        <w:tab/>
        <w:t>service!</w:t>
      </w:r>
    </w:p>
    <w:p>
      <w:pPr>
        <w:pStyle w:val="BodyText"/>
        <w:spacing w:before="10"/>
        <w:rPr>
          <w:rFonts w:ascii="Courier New"/>
          <w:sz w:val="38"/>
        </w:rPr>
      </w:pPr>
    </w:p>
    <w:p>
      <w:pPr>
        <w:spacing w:line="508" w:lineRule="auto" w:before="0"/>
        <w:ind w:left="273" w:right="270" w:firstLine="0"/>
        <w:jc w:val="center"/>
        <w:rPr>
          <w:rFonts w:ascii="Courier New"/>
          <w:sz w:val="27"/>
        </w:rPr>
      </w:pPr>
      <w:r>
        <w:rPr>
          <w:rFonts w:ascii="Courier New"/>
          <w:color w:val="FF0000"/>
          <w:sz w:val="27"/>
        </w:rPr>
        <w:t>Only two pages are converted. Please Sign Up to convert all pages. </w:t>
      </w:r>
      <w:hyperlink r:id="rId12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>
      <w:pgSz w:w="12000" w:h="8000" w:orient="landscape"/>
      <w:pgMar w:top="72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Bookman Old Style">
    <w:altName w:val="Bookman Old Style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55" w:hanging="356"/>
        <w:jc w:val="left"/>
      </w:pPr>
      <w:rPr>
        <w:rFonts w:hint="default" w:ascii="Arial" w:hAnsi="Arial" w:eastAsia="Arial" w:cs="Arial"/>
        <w:b/>
        <w:bCs/>
        <w:w w:val="100"/>
        <w:sz w:val="32"/>
        <w:szCs w:val="3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3220" w:hanging="356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897" w:hanging="356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575" w:hanging="356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5253" w:hanging="356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931" w:hanging="356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608" w:hanging="356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286" w:hanging="356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964" w:hanging="356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104"/>
      <w:ind w:left="455" w:hanging="355"/>
      <w:outlineLvl w:val="1"/>
    </w:pPr>
    <w:rPr>
      <w:rFonts w:ascii="Arial" w:hAnsi="Arial" w:eastAsia="Arial" w:cs="Arial"/>
      <w:b/>
      <w:bCs/>
      <w:sz w:val="32"/>
      <w:szCs w:val="32"/>
      <w:lang w:val="pt-PT" w:eastAsia="pt-PT" w:bidi="pt-PT"/>
    </w:rPr>
  </w:style>
  <w:style w:styleId="Heading2" w:type="paragraph">
    <w:name w:val="Heading 2"/>
    <w:basedOn w:val="Normal"/>
    <w:uiPriority w:val="1"/>
    <w:qFormat/>
    <w:pPr>
      <w:ind w:left="3034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spacing w:before="104"/>
      <w:ind w:left="455" w:hanging="355"/>
    </w:pPr>
    <w:rPr>
      <w:rFonts w:ascii="Arial" w:hAnsi="Arial" w:eastAsia="Arial" w:cs="Arial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oabgo.org.br/" TargetMode="External"/><Relationship Id="rId10" Type="http://schemas.openxmlformats.org/officeDocument/2006/relationships/hyperlink" Target="mailto:prerrogativas@oabgo.org.br" TargetMode="External"/><Relationship Id="rId11" Type="http://schemas.openxmlformats.org/officeDocument/2006/relationships/hyperlink" Target="http://www.freepdfconvert.com/" TargetMode="External"/><Relationship Id="rId12" Type="http://schemas.openxmlformats.org/officeDocument/2006/relationships/hyperlink" Target="https://www.freepdfconvert.com/membership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2019-12-04T20:40:46Z</dcterms:created>
  <dcterms:modified xsi:type="dcterms:W3CDTF">2019-12-04T20:40:46Z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LastSaved">
    <vt:filetime>2019-12-04T00:00:00Z</vt:filetime>
  </property>
</Properties>
</file>